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4869BE" w:rsidRPr="00181EA0">
            <w:rPr>
              <w:sz w:val="23"/>
              <w:szCs w:val="23"/>
            </w:rPr>
            <w:t>_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EndPr/>
        <w:sdtContent>
          <w:r w:rsidR="007702C7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D26E97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EndPr/>
        <w:sdtContent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лицензию </w:t>
          </w:r>
          <w:r w:rsidR="00677AD1" w:rsidRPr="00181EA0">
            <w:rPr>
              <w:sz w:val="23"/>
              <w:szCs w:val="23"/>
            </w:rPr>
            <w:t xml:space="preserve">Федеральной службы по экологическому, технологическому и атомному надзору </w:t>
          </w:r>
          <w:r w:rsidR="009900C9" w:rsidRPr="00181EA0">
            <w:rPr>
              <w:sz w:val="23"/>
              <w:szCs w:val="23"/>
            </w:rPr>
            <w:t>№ ______ от ___</w:t>
          </w:r>
          <w:r w:rsidR="00CA5900" w:rsidRPr="00181EA0">
            <w:rPr>
              <w:sz w:val="23"/>
              <w:szCs w:val="23"/>
            </w:rPr>
            <w:t>, свидетельство СРО о допуске к работам _____ № ___от ____, свидетельство об аккредитации № ____ от ____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0" w:name="_Toc140648763"/>
      <w:r w:rsidRPr="00181EA0">
        <w:rPr>
          <w:sz w:val="23"/>
          <w:szCs w:val="23"/>
        </w:rPr>
        <w:t>Предмет Договора</w:t>
      </w:r>
      <w:bookmarkEnd w:id="0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1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1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EndPr/>
      <w:sdtContent>
        <w:sdt>
          <w:sdtPr>
            <w:rPr>
              <w:sz w:val="23"/>
              <w:szCs w:val="23"/>
            </w:rPr>
            <w:id w:val="2138139695"/>
            <w:placeholder>
              <w:docPart w:val="A7F29ADF1B9A4960B7121F3B932AE67D"/>
            </w:placeholder>
          </w:sdtPr>
          <w:sdtEndPr/>
          <w:sdtContent>
            <w:p w:rsidR="007D7EE8" w:rsidRPr="00B310F4" w:rsidRDefault="00B310F4" w:rsidP="00B310F4">
              <w:pPr>
                <w:pStyle w:val="ab"/>
                <w:numPr>
                  <w:ilvl w:val="0"/>
                  <w:numId w:val="32"/>
                </w:numPr>
                <w:tabs>
                  <w:tab w:val="clear" w:pos="360"/>
                </w:tabs>
                <w:suppressAutoHyphens/>
                <w:ind w:firstLine="567"/>
                <w:rPr>
                  <w:sz w:val="23"/>
                  <w:szCs w:val="23"/>
                </w:rPr>
              </w:pPr>
              <w:r>
                <w:rPr>
                  <w:sz w:val="23"/>
                  <w:szCs w:val="23"/>
                </w:rPr>
                <w:t>наименование лота.</w:t>
              </w:r>
            </w:p>
          </w:sdtContent>
        </w:sdt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204C33" w:rsidRPr="00181EA0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Содержание и сроки выполнения работы определяются </w:t>
      </w:r>
      <w:sdt>
        <w:sdtPr>
          <w:rPr>
            <w:sz w:val="23"/>
            <w:szCs w:val="23"/>
          </w:rPr>
          <w:id w:val="24369548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техническим заданием (Приложение 1) и календарным планом (Приложение 2), которые</w:t>
          </w:r>
        </w:sdtContent>
      </w:sdt>
      <w:r w:rsidRPr="00181EA0">
        <w:rPr>
          <w:sz w:val="23"/>
          <w:szCs w:val="23"/>
        </w:rPr>
        <w:t xml:space="preserve"> являются неотъемлемой частью договора.</w:t>
      </w:r>
    </w:p>
    <w:p w:rsidR="006935C2" w:rsidRPr="00181EA0" w:rsidRDefault="006935C2" w:rsidP="00CC7BE7">
      <w:pPr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2" w:name="_Toc140648764"/>
      <w:r w:rsidRPr="00181EA0">
        <w:rPr>
          <w:sz w:val="23"/>
          <w:szCs w:val="23"/>
        </w:rPr>
        <w:t xml:space="preserve">Стоимость работ </w:t>
      </w:r>
      <w:bookmarkEnd w:id="2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Стоимость </w:t>
      </w:r>
      <w:r w:rsidR="00961E02" w:rsidRPr="00181EA0">
        <w:rPr>
          <w:sz w:val="23"/>
          <w:szCs w:val="23"/>
        </w:rPr>
        <w:t>работ по п.</w:t>
      </w:r>
      <w:r w:rsidR="00204C33" w:rsidRPr="00181EA0">
        <w:rPr>
          <w:sz w:val="23"/>
          <w:szCs w:val="23"/>
        </w:rPr>
        <w:fldChar w:fldCharType="begin"/>
      </w:r>
      <w:r w:rsidR="00204C33" w:rsidRPr="00181EA0">
        <w:rPr>
          <w:sz w:val="23"/>
          <w:szCs w:val="23"/>
        </w:rPr>
        <w:instrText xml:space="preserve"> REF _Ref437615455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204C33" w:rsidRPr="00181EA0">
        <w:rPr>
          <w:sz w:val="23"/>
          <w:szCs w:val="23"/>
        </w:rPr>
      </w:r>
      <w:r w:rsidR="00204C33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1.1</w:t>
      </w:r>
      <w:r w:rsidR="00204C33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</w:t>
      </w:r>
      <w:r w:rsidR="00204C33" w:rsidRPr="00181EA0">
        <w:rPr>
          <w:sz w:val="23"/>
          <w:szCs w:val="23"/>
        </w:rPr>
        <w:t>Д</w:t>
      </w:r>
      <w:r w:rsidRPr="00181EA0">
        <w:rPr>
          <w:sz w:val="23"/>
          <w:szCs w:val="23"/>
        </w:rPr>
        <w:t xml:space="preserve">оговора составляет </w:t>
      </w:r>
      <w:sdt>
        <w:sdtPr>
          <w:rPr>
            <w:sz w:val="23"/>
            <w:szCs w:val="23"/>
          </w:rPr>
          <w:id w:val="1548793394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___________________ рублей, включая НДС _________ рублей</w:t>
          </w:r>
        </w:sdtContent>
      </w:sdt>
      <w:r w:rsidRPr="00181EA0">
        <w:rPr>
          <w:sz w:val="23"/>
          <w:szCs w:val="23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</w:t>
      </w:r>
      <w:sdt>
        <w:sdtPr>
          <w:rPr>
            <w:sz w:val="23"/>
            <w:szCs w:val="23"/>
          </w:rPr>
          <w:id w:val="457535683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счет-фактуру (ст.168 Налогового кодекса РФ)</w:t>
          </w:r>
        </w:sdtContent>
      </w:sdt>
      <w:r w:rsidRPr="00181EA0">
        <w:rPr>
          <w:sz w:val="23"/>
          <w:szCs w:val="23"/>
        </w:rPr>
        <w:t xml:space="preserve">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 течение </w:t>
      </w:r>
      <w:r w:rsidR="00D86C70" w:rsidRPr="00181EA0">
        <w:rPr>
          <w:sz w:val="23"/>
          <w:szCs w:val="23"/>
        </w:rPr>
        <w:t>90</w:t>
      </w:r>
      <w:r w:rsidRPr="00181EA0">
        <w:rPr>
          <w:sz w:val="23"/>
          <w:szCs w:val="23"/>
        </w:rPr>
        <w:t xml:space="preserve"> дней после получения </w:t>
      </w:r>
      <w:sdt>
        <w:sdtPr>
          <w:rPr>
            <w:sz w:val="23"/>
            <w:szCs w:val="23"/>
          </w:rPr>
          <w:id w:val="548041122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счета-фактуры</w:t>
          </w:r>
        </w:sdtContent>
      </w:sdt>
      <w:r w:rsidRPr="00181EA0">
        <w:rPr>
          <w:sz w:val="23"/>
          <w:szCs w:val="23"/>
        </w:rPr>
        <w:t xml:space="preserve">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r w:rsidR="0077735E" w:rsidRPr="00181EA0">
        <w:rPr>
          <w:color w:val="000000"/>
          <w:sz w:val="23"/>
          <w:szCs w:val="23"/>
        </w:rPr>
        <w:fldChar w:fldCharType="begin"/>
      </w:r>
      <w:r w:rsidR="0077735E" w:rsidRPr="00181EA0">
        <w:rPr>
          <w:color w:val="000000"/>
          <w:sz w:val="23"/>
          <w:szCs w:val="23"/>
        </w:rPr>
        <w:instrText xml:space="preserve"> REF _Ref437616183 \r \h </w:instrText>
      </w:r>
      <w:r w:rsidR="005B5F17" w:rsidRPr="00181EA0">
        <w:rPr>
          <w:color w:val="000000"/>
          <w:sz w:val="23"/>
          <w:szCs w:val="23"/>
        </w:rPr>
        <w:instrText xml:space="preserve"> \* MERGEFORMAT </w:instrText>
      </w:r>
      <w:r w:rsidR="0077735E" w:rsidRPr="00181EA0">
        <w:rPr>
          <w:color w:val="000000"/>
          <w:sz w:val="23"/>
          <w:szCs w:val="23"/>
        </w:rPr>
      </w:r>
      <w:r w:rsidR="0077735E" w:rsidRPr="00181EA0">
        <w:rPr>
          <w:color w:val="000000"/>
          <w:sz w:val="23"/>
          <w:szCs w:val="23"/>
        </w:rPr>
        <w:fldChar w:fldCharType="separate"/>
      </w:r>
      <w:r w:rsidR="00AB6150">
        <w:rPr>
          <w:color w:val="000000"/>
          <w:sz w:val="23"/>
          <w:szCs w:val="23"/>
        </w:rPr>
        <w:t>6</w:t>
      </w:r>
      <w:r w:rsidR="0077735E" w:rsidRPr="00181EA0">
        <w:rPr>
          <w:color w:val="000000"/>
          <w:sz w:val="23"/>
          <w:szCs w:val="23"/>
        </w:rPr>
        <w:fldChar w:fldCharType="end"/>
      </w:r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уменьшения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r w:rsidR="00CC7BE7" w:rsidRPr="00181EA0">
        <w:rPr>
          <w:sz w:val="23"/>
          <w:szCs w:val="23"/>
        </w:rPr>
        <w:fldChar w:fldCharType="begin"/>
      </w:r>
      <w:r w:rsidR="00CC7BE7" w:rsidRPr="00181EA0">
        <w:rPr>
          <w:sz w:val="23"/>
          <w:szCs w:val="23"/>
        </w:rPr>
        <w:instrText xml:space="preserve"> REF _Ref437617502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CC7BE7" w:rsidRPr="00181EA0">
        <w:rPr>
          <w:sz w:val="23"/>
          <w:szCs w:val="23"/>
        </w:rPr>
      </w:r>
      <w:r w:rsidR="00CC7BE7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6.5</w:t>
      </w:r>
      <w:r w:rsidR="00CC7BE7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</w:t>
      </w:r>
      <w:proofErr w:type="gramStart"/>
      <w:r w:rsidRPr="00181EA0">
        <w:rPr>
          <w:sz w:val="23"/>
          <w:szCs w:val="23"/>
        </w:rPr>
        <w:t>Договору  (</w:t>
      </w:r>
      <w:proofErr w:type="gramEnd"/>
      <w:r w:rsidRPr="00181EA0">
        <w:rPr>
          <w:sz w:val="23"/>
          <w:szCs w:val="23"/>
        </w:rPr>
        <w:t xml:space="preserve">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181EA0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Cs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3" w:name="_Toc140648765"/>
      <w:r w:rsidRPr="00181EA0">
        <w:rPr>
          <w:sz w:val="23"/>
          <w:szCs w:val="23"/>
        </w:rPr>
        <w:t>Порядок передачи документов</w:t>
      </w:r>
      <w:bookmarkEnd w:id="3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EndPr/>
        <w:sdtContent>
          <w:r w:rsidR="00512675" w:rsidRPr="00181EA0">
            <w:rPr>
              <w:sz w:val="23"/>
              <w:szCs w:val="23"/>
            </w:rPr>
            <w:t>заключения экспертизы промышленной безопасности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4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EndPr/>
        <w:sdtContent>
          <w:r w:rsidRPr="00181EA0">
            <w:rPr>
              <w:bCs/>
              <w:snapToGrid w:val="0"/>
              <w:sz w:val="23"/>
              <w:szCs w:val="23"/>
            </w:rPr>
            <w:t>заключений экспертизы промышленной безопасности</w:t>
          </w:r>
          <w:r w:rsidR="009463CA" w:rsidRPr="00181EA0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sdt>
          <w:sdtPr>
            <w:rPr>
              <w:bCs/>
              <w:snapToGrid w:val="0"/>
              <w:sz w:val="23"/>
              <w:szCs w:val="23"/>
            </w:rPr>
            <w:id w:val="-1797978572"/>
            <w:placeholder>
              <w:docPart w:val="0BCFC678D9234A14B47E988712C97389"/>
            </w:placeholder>
          </w:sdtPr>
          <w:sdtEndPr>
            <w:rPr>
              <w:bCs w:val="0"/>
              <w:snapToGrid/>
            </w:rPr>
          </w:sdtEndPr>
          <w:sdtContent>
            <w:p w:rsidR="00B310F4" w:rsidRDefault="00B310F4" w:rsidP="00B310F4">
              <w:pPr>
                <w:autoSpaceDE w:val="0"/>
                <w:autoSpaceDN w:val="0"/>
                <w:adjustRightInd w:val="0"/>
                <w:ind w:firstLine="708"/>
                <w:jc w:val="both"/>
                <w:rPr>
                  <w:bCs/>
                  <w:snapToGrid w:val="0"/>
                  <w:sz w:val="23"/>
                  <w:szCs w:val="23"/>
                </w:rPr>
              </w:pPr>
              <w:r>
                <w:rPr>
                  <w:bCs/>
                  <w:snapToGrid w:val="0"/>
                  <w:sz w:val="23"/>
                  <w:szCs w:val="23"/>
                </w:rPr>
                <w:t>Для лотов №№1-3:</w:t>
              </w:r>
            </w:p>
            <w:p w:rsidR="00B310F4" w:rsidRDefault="00B310F4" w:rsidP="00B310F4">
              <w:pPr>
                <w:autoSpaceDE w:val="0"/>
                <w:autoSpaceDN w:val="0"/>
                <w:adjustRightInd w:val="0"/>
                <w:ind w:firstLine="708"/>
                <w:jc w:val="both"/>
                <w:rPr>
                  <w:color w:val="000000"/>
                </w:rPr>
              </w:pPr>
              <w:r w:rsidRPr="00181EA0">
                <w:rPr>
                  <w:bCs/>
                  <w:snapToGrid w:val="0"/>
                  <w:sz w:val="23"/>
                  <w:szCs w:val="23"/>
                </w:rPr>
                <w:t>-</w:t>
              </w:r>
              <w:r>
                <w:rPr>
                  <w:bCs/>
                  <w:snapToGrid w:val="0"/>
                  <w:sz w:val="23"/>
                  <w:szCs w:val="23"/>
                </w:rPr>
                <w:t xml:space="preserve"> </w:t>
              </w:r>
              <w:r>
                <w:rPr>
                  <w:color w:val="000000"/>
                </w:rPr>
                <w:t>н</w:t>
              </w:r>
              <w:r w:rsidRPr="007913AA">
                <w:rPr>
                  <w:color w:val="000000"/>
                </w:rPr>
                <w:t xml:space="preserve">е позднее </w:t>
              </w:r>
              <w:r>
                <w:rPr>
                  <w:color w:val="000000"/>
                </w:rPr>
                <w:t>3</w:t>
              </w:r>
              <w:r w:rsidRPr="007913AA">
                <w:rPr>
                  <w:color w:val="000000"/>
                </w:rPr>
                <w:t xml:space="preserve">-х месяцев после окончания работ Исполнитель предоставляет Заказчику </w:t>
              </w:r>
              <w:r>
                <w:rPr>
                  <w:color w:val="000000"/>
                </w:rPr>
                <w:t>заключения экспертизы промышленной безопасности на бумажном носителе,</w:t>
              </w:r>
              <w:r w:rsidRPr="008D212C">
                <w:rPr>
                  <w:color w:val="000000"/>
                </w:rPr>
                <w:t xml:space="preserve"> </w:t>
              </w:r>
              <w:r>
                <w:rPr>
                  <w:color w:val="000000"/>
                </w:rPr>
                <w:t xml:space="preserve">электронные версии заключений, имеющие подписи и согласования, получаемые путем сканирования бумажного оригинала в формате </w:t>
              </w:r>
              <w:r>
                <w:rPr>
                  <w:color w:val="000000"/>
                  <w:lang w:val="en-US"/>
                </w:rPr>
                <w:t>Acrobat</w:t>
              </w:r>
              <w:r w:rsidRPr="008D212C">
                <w:rPr>
                  <w:color w:val="000000"/>
                </w:rPr>
                <w:t xml:space="preserve"> </w:t>
              </w:r>
              <w:r>
                <w:rPr>
                  <w:color w:val="000000"/>
                  <w:lang w:val="en-US"/>
                </w:rPr>
                <w:t>Reader</w:t>
              </w:r>
              <w:r w:rsidRPr="008D212C">
                <w:rPr>
                  <w:color w:val="000000"/>
                </w:rPr>
                <w:t xml:space="preserve"> (</w:t>
              </w:r>
              <w:r>
                <w:rPr>
                  <w:color w:val="000000"/>
                  <w:lang w:val="en-US"/>
                </w:rPr>
                <w:t>PDF</w:t>
              </w:r>
              <w:r w:rsidRPr="008D212C">
                <w:rPr>
                  <w:color w:val="000000"/>
                </w:rPr>
                <w:t xml:space="preserve">) </w:t>
              </w:r>
              <w:r>
                <w:rPr>
                  <w:color w:val="000000"/>
                </w:rPr>
                <w:t xml:space="preserve">размером не более 50 Мб </w:t>
              </w:r>
              <w:r w:rsidRPr="003D2CDC">
                <w:t>на электронном носителе</w:t>
              </w:r>
              <w:r>
                <w:rPr>
                  <w:color w:val="000000"/>
                </w:rPr>
                <w:t xml:space="preserve">, записи в паспортах сосудов и трубопроводов о проведении технического освидетельствования; </w:t>
              </w:r>
              <w:r w:rsidRPr="0019697C">
                <w:rPr>
                  <w:color w:val="000000"/>
                </w:rPr>
                <w:t>, уведомления о внесении в реестр Федеральной службы по экологическому, технологическому и атомному надзору заключений экспертизы промышленной безопасности</w:t>
              </w:r>
              <w:r>
                <w:rPr>
                  <w:color w:val="000000"/>
                </w:rPr>
                <w:t>;</w:t>
              </w:r>
            </w:p>
            <w:p w:rsidR="00E7389B" w:rsidRPr="00B310F4" w:rsidRDefault="00B310F4" w:rsidP="00B310F4">
              <w:pPr>
                <w:autoSpaceDE w:val="0"/>
                <w:autoSpaceDN w:val="0"/>
                <w:adjustRightInd w:val="0"/>
                <w:ind w:firstLine="708"/>
                <w:jc w:val="both"/>
                <w:rPr>
                  <w:sz w:val="23"/>
                  <w:szCs w:val="23"/>
                </w:rPr>
              </w:pPr>
              <w:r>
                <w:rPr>
                  <w:color w:val="000000"/>
                </w:rPr>
                <w:t>- м</w:t>
              </w:r>
              <w:r w:rsidRPr="00795D15">
                <w:rPr>
                  <w:color w:val="000000"/>
                </w:rPr>
                <w:t>атериалы, полученные в результате неразрушаю</w:t>
              </w:r>
              <w:r>
                <w:rPr>
                  <w:color w:val="000000"/>
                </w:rPr>
                <w:t>щ</w:t>
              </w:r>
              <w:r w:rsidRPr="00795D15">
                <w:rPr>
                  <w:color w:val="000000"/>
                </w:rPr>
                <w:t xml:space="preserve">его контроля на каждый объект экспертизы направляются в редактируемом виде (формата </w:t>
              </w:r>
              <w:proofErr w:type="spellStart"/>
              <w:r w:rsidRPr="00795D15">
                <w:rPr>
                  <w:color w:val="000000"/>
                </w:rPr>
                <w:t>Word</w:t>
              </w:r>
              <w:proofErr w:type="spellEnd"/>
              <w:r w:rsidRPr="00795D15">
                <w:rPr>
                  <w:color w:val="000000"/>
                </w:rPr>
                <w:t xml:space="preserve">, </w:t>
              </w:r>
              <w:proofErr w:type="spellStart"/>
              <w:r w:rsidRPr="00795D15">
                <w:rPr>
                  <w:color w:val="000000"/>
                </w:rPr>
                <w:t>Exсel</w:t>
              </w:r>
              <w:proofErr w:type="spellEnd"/>
              <w:r w:rsidRPr="00795D15">
                <w:rPr>
                  <w:color w:val="000000"/>
                </w:rPr>
                <w:t>) Заказчику на электронный почтовый адрес</w:t>
              </w:r>
              <w:r>
                <w:rPr>
                  <w:color w:val="000000"/>
                </w:rPr>
                <w:t>.</w:t>
              </w:r>
            </w:p>
          </w:sdtContent>
        </w:sdt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</w:t>
      </w:r>
      <w:proofErr w:type="gramStart"/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proofErr w:type="gramEnd"/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</w:t>
      </w:r>
      <w:proofErr w:type="gramStart"/>
      <w:r w:rsidRPr="00181EA0">
        <w:rPr>
          <w:sz w:val="23"/>
          <w:szCs w:val="23"/>
        </w:rPr>
        <w:t>не обеспечения</w:t>
      </w:r>
      <w:proofErr w:type="gramEnd"/>
      <w:r w:rsidRPr="00181EA0">
        <w:rPr>
          <w:sz w:val="23"/>
          <w:szCs w:val="23"/>
        </w:rPr>
        <w:t xml:space="preserve">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5" w:name="_Toc140648767"/>
      <w:r w:rsidRPr="00181EA0">
        <w:rPr>
          <w:sz w:val="23"/>
          <w:szCs w:val="23"/>
        </w:rPr>
        <w:t>Права и обязанности сторон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D26E9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181EA0">
            <w:rPr>
              <w:bCs/>
              <w:sz w:val="23"/>
              <w:szCs w:val="23"/>
            </w:rPr>
            <w:t>В с</w:t>
          </w:r>
          <w:r w:rsidR="00CB3D52" w:rsidRPr="00181EA0">
            <w:rPr>
              <w:sz w:val="23"/>
              <w:szCs w:val="23"/>
            </w:rPr>
            <w:t xml:space="preserve">оответствии с настоящим Договором и </w:t>
          </w:r>
          <w:r w:rsidR="0007229E" w:rsidRPr="00181EA0">
            <w:rPr>
              <w:sz w:val="23"/>
              <w:szCs w:val="23"/>
            </w:rPr>
            <w:t>Приложениями</w:t>
          </w:r>
          <w:r w:rsidR="00CB3D52" w:rsidRPr="00181EA0">
            <w:rPr>
              <w:sz w:val="23"/>
              <w:szCs w:val="23"/>
            </w:rPr>
            <w:t xml:space="preserve"> к нему представить </w:t>
          </w:r>
          <w:r w:rsidR="00BE366F" w:rsidRPr="00181EA0">
            <w:rPr>
              <w:sz w:val="23"/>
              <w:szCs w:val="23"/>
            </w:rPr>
            <w:t>Исполнител</w:t>
          </w:r>
          <w:r w:rsidR="009B59FC" w:rsidRPr="00181EA0">
            <w:rPr>
              <w:sz w:val="23"/>
              <w:szCs w:val="23"/>
            </w:rPr>
            <w:t xml:space="preserve">ю </w:t>
          </w:r>
          <w:r w:rsidR="003D7534" w:rsidRPr="00181EA0">
            <w:rPr>
              <w:sz w:val="23"/>
              <w:szCs w:val="23"/>
            </w:rPr>
            <w:t xml:space="preserve"> </w:t>
          </w:r>
          <w:r w:rsidR="00B310F4">
            <w:rPr>
              <w:sz w:val="23"/>
              <w:szCs w:val="23"/>
            </w:rPr>
            <w:t>всю техническую документацию на обследуемое оборудование</w:t>
          </w:r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6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6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90550936"/>
              <w:placeholder>
                <w:docPart w:val="46D7F00F2FBD45FDB719AEE08641E366"/>
              </w:placeholder>
            </w:sdtPr>
            <w:sdtEndPr/>
            <w:sdtContent>
              <w:r w:rsidR="00B310F4">
                <w:rPr>
                  <w:sz w:val="23"/>
                  <w:szCs w:val="23"/>
                </w:rPr>
                <w:t>Федеральным законом №116-ФЗ «О промышленной безопасности на опасных производственных объектах», Федеральными нормами и правилами в области промышленной безопасности «Правила проведения экспертизы промышленной безопасности (утв. приказом Федеральной службы по экологическому, технологическому и атомному надзору от 14.11.2013г. №538)</w:t>
              </w:r>
              <w:r w:rsidR="009D6E20">
                <w:rPr>
                  <w:sz w:val="23"/>
                  <w:szCs w:val="23"/>
                </w:rPr>
                <w:t xml:space="preserve">, </w:t>
              </w:r>
              <w:r w:rsidR="009D6E20" w:rsidRPr="00435DE9">
                <w:rPr>
                  <w:bCs/>
                  <w:sz w:val="22"/>
                  <w:szCs w:val="22"/>
                </w:rPr>
                <w:t xml:space="preserve">Федеральными нормами и правилами в области промышленной безопасности «Правила безопасности опасных производственных объектов, на которых используются подъемные сооружения» (утв. приказом Федеральной службы по экологическому, технологическому и атомному </w:t>
              </w:r>
              <w:r w:rsidR="009D6E20">
                <w:rPr>
                  <w:bCs/>
                  <w:sz w:val="22"/>
                  <w:szCs w:val="22"/>
                </w:rPr>
                <w:t>надзору от 12.11.2013 г. № 533)</w:t>
              </w:r>
              <w:r w:rsidR="009D6E20">
                <w:rPr>
                  <w:bCs/>
                  <w:sz w:val="22"/>
                  <w:szCs w:val="22"/>
                </w:rPr>
                <w:t xml:space="preserve"> (для лота №4)</w:t>
              </w:r>
              <w:bookmarkStart w:id="7" w:name="_GoBack"/>
              <w:bookmarkEnd w:id="7"/>
            </w:sdtContent>
          </w:sdt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</w:t>
      </w:r>
      <w:proofErr w:type="gramStart"/>
      <w:r w:rsidR="004624D9" w:rsidRPr="00181EA0">
        <w:rPr>
          <w:sz w:val="23"/>
          <w:szCs w:val="23"/>
        </w:rPr>
        <w:t>заверенные  им</w:t>
      </w:r>
      <w:proofErr w:type="gramEnd"/>
      <w:r w:rsidR="004624D9" w:rsidRPr="00181EA0">
        <w:rPr>
          <w:sz w:val="23"/>
          <w:szCs w:val="23"/>
        </w:rPr>
        <w:t xml:space="preserve">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</w:t>
      </w:r>
      <w:proofErr w:type="gramStart"/>
      <w:r w:rsidRPr="00181EA0">
        <w:rPr>
          <w:sz w:val="23"/>
          <w:szCs w:val="23"/>
        </w:rPr>
        <w:t>днем  окончания</w:t>
      </w:r>
      <w:proofErr w:type="gramEnd"/>
      <w:r w:rsidRPr="00181EA0">
        <w:rPr>
          <w:sz w:val="23"/>
          <w:szCs w:val="23"/>
        </w:rPr>
        <w:t xml:space="preserve">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bookmarkStart w:id="9" w:name="_Ref419815004" w:displacedByCustomXml="next"/>
    <w:sdt>
      <w:sdtPr>
        <w:rPr>
          <w:sz w:val="23"/>
          <w:szCs w:val="23"/>
        </w:rPr>
        <w:id w:val="-514306639"/>
        <w:placeholder>
          <w:docPart w:val="DefaultPlaceholder_1081868574"/>
        </w:placeholder>
      </w:sdtPr>
      <w:sdtEndPr/>
      <w:sdtContent>
        <w:p w:rsidR="005413D0" w:rsidRPr="00181EA0" w:rsidRDefault="005413D0" w:rsidP="00CC7BE7">
          <w:pPr>
            <w:pStyle w:val="22"/>
            <w:numPr>
              <w:ilvl w:val="2"/>
              <w:numId w:val="1"/>
            </w:numPr>
            <w:tabs>
              <w:tab w:val="clear" w:pos="72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Соблюдать (в том числе обеспечить соблюдение работниками </w:t>
          </w:r>
          <w:r w:rsidR="00CC7BE7" w:rsidRPr="00181EA0">
            <w:rPr>
              <w:sz w:val="23"/>
              <w:szCs w:val="23"/>
            </w:rPr>
            <w:t>Исполнител</w:t>
          </w:r>
          <w:r w:rsidR="00AB141E" w:rsidRPr="00181EA0">
            <w:rPr>
              <w:sz w:val="23"/>
              <w:szCs w:val="23"/>
            </w:rPr>
            <w:t>я</w:t>
          </w:r>
          <w:r w:rsidRPr="00181EA0">
            <w:rPr>
              <w:sz w:val="23"/>
              <w:szCs w:val="23"/>
            </w:rPr>
            <w:t xml:space="preserve"> и </w:t>
          </w:r>
          <w:r w:rsidR="00AB141E" w:rsidRPr="00181EA0">
            <w:rPr>
              <w:sz w:val="23"/>
              <w:szCs w:val="23"/>
            </w:rPr>
            <w:t xml:space="preserve">привлеченных третьих </w:t>
          </w:r>
          <w:proofErr w:type="gramStart"/>
          <w:r w:rsidR="00AB141E" w:rsidRPr="00181EA0">
            <w:rPr>
              <w:sz w:val="23"/>
              <w:szCs w:val="23"/>
            </w:rPr>
            <w:t>лиц</w:t>
          </w:r>
          <w:r w:rsidRPr="00181EA0">
            <w:rPr>
              <w:sz w:val="23"/>
              <w:szCs w:val="23"/>
            </w:rPr>
            <w:t>)  требования</w:t>
          </w:r>
          <w:proofErr w:type="gramEnd"/>
          <w:r w:rsidRPr="00181EA0">
            <w:rPr>
              <w:sz w:val="23"/>
              <w:szCs w:val="23"/>
            </w:rPr>
            <w:t xml:space="preserve"> следующих локальных нормативных актов Заказчика:</w:t>
          </w:r>
          <w:bookmarkEnd w:id="9"/>
          <w:r w:rsidRPr="00181EA0">
            <w:rPr>
              <w:sz w:val="23"/>
              <w:szCs w:val="23"/>
            </w:rPr>
            <w:t xml:space="preserve">              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1 по общим правилам охраны труда, промышленной и пожарной безопасности на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Инструкции № 3 об общих правилах </w:t>
          </w:r>
          <w:proofErr w:type="spellStart"/>
          <w:r w:rsidRPr="00181EA0">
            <w:rPr>
              <w:sz w:val="23"/>
              <w:szCs w:val="23"/>
            </w:rPr>
            <w:t>газобезопасности</w:t>
          </w:r>
          <w:proofErr w:type="spellEnd"/>
          <w:r w:rsidRPr="00181EA0">
            <w:rPr>
              <w:sz w:val="23"/>
              <w:szCs w:val="23"/>
            </w:rPr>
            <w:t xml:space="preserve"> на территории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Инструкции № 18 </w:t>
          </w:r>
          <w:r w:rsidRPr="00181EA0">
            <w:rPr>
              <w:bCs/>
              <w:sz w:val="23"/>
              <w:szCs w:val="23"/>
            </w:rPr>
            <w:t>по охране труда при проведении работ на высоте</w:t>
          </w:r>
          <w:r w:rsidRPr="00181EA0">
            <w:rPr>
              <w:sz w:val="23"/>
              <w:szCs w:val="23"/>
            </w:rPr>
            <w:t>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-ЯНОС»;</w:t>
          </w:r>
        </w:p>
        <w:p w:rsidR="005413D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Инструкции № 135 </w:t>
          </w:r>
          <w:r w:rsidRPr="00181EA0">
            <w:rPr>
              <w:bCs/>
              <w:sz w:val="23"/>
              <w:szCs w:val="23"/>
            </w:rPr>
            <w:t>по организации безопасного движения транспортных средств и пешеходов на территории ОАО «</w:t>
          </w:r>
          <w:proofErr w:type="spellStart"/>
          <w:r w:rsidRPr="00181EA0">
            <w:rPr>
              <w:bCs/>
              <w:sz w:val="23"/>
              <w:szCs w:val="23"/>
            </w:rPr>
            <w:t>Славнефть</w:t>
          </w:r>
          <w:proofErr w:type="spellEnd"/>
          <w:r w:rsidRPr="00181EA0">
            <w:rPr>
              <w:bCs/>
              <w:sz w:val="23"/>
              <w:szCs w:val="23"/>
            </w:rPr>
            <w:t>-ЯНОС»</w:t>
          </w:r>
          <w:r w:rsidRPr="00181EA0">
            <w:rPr>
              <w:sz w:val="23"/>
              <w:szCs w:val="23"/>
            </w:rPr>
            <w:t>;</w:t>
          </w:r>
        </w:p>
        <w:p w:rsidR="003E6EF6" w:rsidRPr="00181EA0" w:rsidRDefault="003E6EF6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Инструкции № 282 по контролю степени износа оборудования и трубопроводов;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lastRenderedPageBreak/>
            <w:t>Положения № 547 по обращению с отходами на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-ЯНОС»;</w:t>
          </w:r>
        </w:p>
        <w:p w:rsidR="005413D0" w:rsidRPr="00181EA0" w:rsidRDefault="00CA590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Стандарт</w:t>
          </w:r>
          <w:r w:rsidR="00333665">
            <w:rPr>
              <w:sz w:val="23"/>
              <w:szCs w:val="23"/>
            </w:rPr>
            <w:t>а</w:t>
          </w:r>
          <w:r w:rsidRPr="00181EA0">
            <w:rPr>
              <w:sz w:val="23"/>
              <w:szCs w:val="23"/>
            </w:rPr>
            <w:t xml:space="preserve">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Правил экологической безопасности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Pr="00181EA0">
            <w:rPr>
              <w:sz w:val="23"/>
              <w:szCs w:val="23"/>
            </w:rPr>
            <w:t>Славнефть</w:t>
          </w:r>
          <w:proofErr w:type="spellEnd"/>
          <w:r w:rsidRPr="00181EA0">
            <w:rPr>
              <w:sz w:val="23"/>
              <w:szCs w:val="23"/>
            </w:rPr>
            <w:t>-ЯНОС»;</w:t>
          </w:r>
        </w:p>
        <w:p w:rsidR="005413D0" w:rsidRPr="00181EA0" w:rsidRDefault="005413D0" w:rsidP="00CC7BE7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5413D0" w:rsidRPr="003E6EF6" w:rsidRDefault="005413D0" w:rsidP="003E6EF6">
          <w:pPr>
            <w:pStyle w:val="22"/>
            <w:numPr>
              <w:ilvl w:val="0"/>
              <w:numId w:val="48"/>
            </w:numPr>
            <w:tabs>
              <w:tab w:val="clear" w:pos="1800"/>
            </w:tabs>
            <w:ind w:left="0" w:firstLine="567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 xml:space="preserve">Положения о пропускном и </w:t>
          </w:r>
          <w:proofErr w:type="spellStart"/>
          <w:r w:rsidRPr="00181EA0">
            <w:rPr>
              <w:sz w:val="23"/>
              <w:szCs w:val="23"/>
            </w:rPr>
            <w:t>внутриобъектовом</w:t>
          </w:r>
          <w:proofErr w:type="spellEnd"/>
          <w:r w:rsidRPr="00181EA0">
            <w:rPr>
              <w:sz w:val="23"/>
              <w:szCs w:val="23"/>
            </w:rPr>
            <w:t xml:space="preserve"> режимах на </w:t>
          </w:r>
          <w:r w:rsidR="003E6EF6">
            <w:rPr>
              <w:sz w:val="23"/>
              <w:szCs w:val="23"/>
            </w:rPr>
            <w:t>территории ОАО «</w:t>
          </w:r>
          <w:proofErr w:type="spellStart"/>
          <w:r w:rsidR="003E6EF6">
            <w:rPr>
              <w:sz w:val="23"/>
              <w:szCs w:val="23"/>
            </w:rPr>
            <w:t>Славнефть</w:t>
          </w:r>
          <w:proofErr w:type="spellEnd"/>
          <w:r w:rsidR="003E6EF6">
            <w:rPr>
              <w:sz w:val="23"/>
              <w:szCs w:val="23"/>
            </w:rPr>
            <w:t>-ЯНОС».</w:t>
          </w:r>
        </w:p>
      </w:sdtContent>
    </w:sdt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10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10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1" w:name="_Toc140648768"/>
      <w:bookmarkStart w:id="12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1"/>
      <w:r w:rsidRPr="00181EA0">
        <w:rPr>
          <w:sz w:val="23"/>
          <w:szCs w:val="23"/>
        </w:rPr>
        <w:t xml:space="preserve"> Сторон</w:t>
      </w:r>
      <w:bookmarkEnd w:id="12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r w:rsidR="00AB141E" w:rsidRPr="00181EA0">
        <w:rPr>
          <w:sz w:val="23"/>
          <w:szCs w:val="23"/>
        </w:rPr>
        <w:fldChar w:fldCharType="begin"/>
      </w:r>
      <w:r w:rsidR="00AB141E" w:rsidRPr="00181EA0">
        <w:rPr>
          <w:sz w:val="23"/>
          <w:szCs w:val="23"/>
        </w:rPr>
        <w:instrText xml:space="preserve"> REF _Ref413762702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AB141E" w:rsidRPr="00181EA0">
        <w:rPr>
          <w:sz w:val="23"/>
          <w:szCs w:val="23"/>
        </w:rPr>
      </w:r>
      <w:r w:rsidR="00AB141E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5.3.5</w:t>
      </w:r>
      <w:r w:rsidR="00AB141E" w:rsidRPr="00181EA0">
        <w:rPr>
          <w:sz w:val="23"/>
          <w:szCs w:val="23"/>
        </w:rPr>
        <w:fldChar w:fldCharType="end"/>
      </w:r>
      <w:r w:rsidR="00AB141E" w:rsidRPr="00181EA0">
        <w:rPr>
          <w:sz w:val="23"/>
          <w:szCs w:val="23"/>
        </w:rPr>
        <w:t xml:space="preserve"> - </w:t>
      </w:r>
      <w:r w:rsidR="00181EA0" w:rsidRPr="00181EA0">
        <w:rPr>
          <w:sz w:val="23"/>
          <w:szCs w:val="23"/>
        </w:rPr>
        <w:fldChar w:fldCharType="begin"/>
      </w:r>
      <w:r w:rsidR="00181EA0" w:rsidRPr="00181EA0">
        <w:rPr>
          <w:sz w:val="23"/>
          <w:szCs w:val="23"/>
        </w:rPr>
        <w:instrText xml:space="preserve"> REF _Ref419815004 \r \h </w:instrText>
      </w:r>
      <w:r w:rsidR="00181EA0">
        <w:rPr>
          <w:sz w:val="23"/>
          <w:szCs w:val="23"/>
        </w:rPr>
        <w:instrText xml:space="preserve"> \* MERGEFORMAT </w:instrText>
      </w:r>
      <w:r w:rsidR="00181EA0" w:rsidRPr="00181EA0">
        <w:rPr>
          <w:sz w:val="23"/>
          <w:szCs w:val="23"/>
        </w:rPr>
      </w:r>
      <w:r w:rsidR="00181EA0" w:rsidRPr="00181EA0">
        <w:rPr>
          <w:sz w:val="23"/>
          <w:szCs w:val="23"/>
        </w:rPr>
        <w:fldChar w:fldCharType="separate"/>
      </w:r>
      <w:r w:rsidR="00AB6150">
        <w:rPr>
          <w:sz w:val="23"/>
          <w:szCs w:val="23"/>
        </w:rPr>
        <w:t>5.3.6</w:t>
      </w:r>
      <w:r w:rsidR="00181EA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EndPr/>
        <w:sdtContent>
          <w:r w:rsidR="00181EA0" w:rsidRPr="00181EA0">
            <w:rPr>
              <w:sz w:val="23"/>
              <w:szCs w:val="23"/>
            </w:rPr>
            <w:t>__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3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3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</w:t>
      </w:r>
      <w:proofErr w:type="gramStart"/>
      <w:r w:rsidRPr="00181EA0">
        <w:rPr>
          <w:sz w:val="23"/>
          <w:szCs w:val="23"/>
        </w:rPr>
        <w:t>обстоятельств  непреодолимой</w:t>
      </w:r>
      <w:proofErr w:type="gramEnd"/>
      <w:r w:rsidRPr="00181EA0">
        <w:rPr>
          <w:sz w:val="23"/>
          <w:szCs w:val="23"/>
        </w:rPr>
        <w:t xml:space="preserve">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4" w:name="_Toc140648769"/>
      <w:r w:rsidRPr="00181EA0">
        <w:rPr>
          <w:sz w:val="23"/>
          <w:szCs w:val="23"/>
        </w:rPr>
        <w:lastRenderedPageBreak/>
        <w:t>Арбитраж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181EA0">
        <w:rPr>
          <w:sz w:val="23"/>
          <w:szCs w:val="23"/>
        </w:rPr>
        <w:t>прямо</w:t>
      </w:r>
      <w:proofErr w:type="gramEnd"/>
      <w:r w:rsidRPr="00181EA0">
        <w:rPr>
          <w:sz w:val="23"/>
          <w:szCs w:val="23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5" w:name="_Toc140648772"/>
      <w:r w:rsidRPr="00181EA0">
        <w:rPr>
          <w:sz w:val="23"/>
          <w:szCs w:val="23"/>
        </w:rPr>
        <w:t>Заключительные положения.</w:t>
      </w:r>
      <w:bookmarkEnd w:id="15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</w:t>
      </w:r>
      <w:proofErr w:type="gramStart"/>
      <w:r w:rsidRPr="00181EA0">
        <w:rPr>
          <w:sz w:val="23"/>
          <w:szCs w:val="23"/>
        </w:rPr>
        <w:t>силу,  по</w:t>
      </w:r>
      <w:proofErr w:type="gramEnd"/>
      <w:r w:rsidRPr="00181EA0">
        <w:rPr>
          <w:sz w:val="23"/>
          <w:szCs w:val="23"/>
        </w:rPr>
        <w:t xml:space="preserve">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/>
      <w:sdtContent>
        <w:p w:rsidR="00181EA0" w:rsidRPr="00181EA0" w:rsidRDefault="00181EA0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Приложения:</w:t>
          </w:r>
        </w:p>
        <w:p w:rsidR="00181EA0" w:rsidRPr="00181EA0" w:rsidRDefault="005570E8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Техническое задание.</w:t>
          </w:r>
        </w:p>
        <w:p w:rsidR="00181EA0" w:rsidRPr="00181EA0" w:rsidRDefault="005570E8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Календарный план.</w:t>
          </w:r>
        </w:p>
        <w:p w:rsidR="00181EA0" w:rsidRPr="00181EA0" w:rsidRDefault="00181EA0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D26E97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838545192"/>
                  <w:placeholder>
                    <w:docPart w:val="81CE5092CF164E239739FB81D83E0BBD"/>
                  </w:placeholder>
                </w:sdtPr>
                <w:sdtEndPr/>
                <w:sdtContent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ИНН 7601001107 КПП 997250001</w:t>
                    </w:r>
                  </w:p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ОКПО 00149765 </w:t>
                    </w:r>
                  </w:p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Расчетный счет № 40702810616250002974 </w:t>
                    </w:r>
                  </w:p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в филиале Банка ВТБ (ПАО), </w:t>
                    </w:r>
                  </w:p>
                  <w:p w:rsidR="007702C7" w:rsidRDefault="007702C7" w:rsidP="007702C7">
                    <w:pPr>
                      <w:pStyle w:val="a6"/>
                      <w:tabs>
                        <w:tab w:val="left" w:pos="708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г. Воронеж, БИК 042007835</w:t>
                    </w:r>
                  </w:p>
                  <w:p w:rsidR="00456B90" w:rsidRPr="007702C7" w:rsidRDefault="007702C7" w:rsidP="007702C7">
                    <w:pPr>
                      <w:pStyle w:val="a6"/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 КОРР.СЧЕТ 30101810100000000835</w:t>
                    </w:r>
                  </w:p>
                </w:sdtContent>
              </w:sdt>
            </w:sdtContent>
          </w:sdt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7702C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proofErr w:type="spellStart"/>
                <w:r w:rsidR="007702C7">
                  <w:rPr>
                    <w:b/>
                    <w:bCs/>
                    <w:sz w:val="23"/>
                    <w:szCs w:val="23"/>
                  </w:rPr>
                  <w:t>Н.В.Карпов</w:t>
                </w:r>
                <w:proofErr w:type="spellEnd"/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97" w:rsidRDefault="00D26E97">
      <w:r>
        <w:separator/>
      </w:r>
    </w:p>
  </w:endnote>
  <w:endnote w:type="continuationSeparator" w:id="0">
    <w:p w:rsidR="00D26E97" w:rsidRDefault="00D2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E20">
          <w:rPr>
            <w:noProof/>
          </w:rPr>
          <w:t>3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97" w:rsidRDefault="00D26E97">
      <w:r>
        <w:separator/>
      </w:r>
    </w:p>
  </w:footnote>
  <w:footnote w:type="continuationSeparator" w:id="0">
    <w:p w:rsidR="00D26E97" w:rsidRDefault="00D26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 w15:restartNumberingAfterBreak="0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 w15:restartNumberingAfterBreak="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 w15:restartNumberingAfterBreak="0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9" w15:restartNumberingAfterBreak="0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 w15:restartNumberingAfterBreak="0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1" w15:restartNumberingAfterBreak="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3" w15:restartNumberingAfterBreak="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6" w15:restartNumberingAfterBreak="0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8" w15:restartNumberingAfterBreak="0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3" w15:restartNumberingAfterBreak="0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</w:num>
  <w:num w:numId="4">
    <w:abstractNumId w:val="31"/>
  </w:num>
  <w:num w:numId="5">
    <w:abstractNumId w:val="32"/>
  </w:num>
  <w:num w:numId="6">
    <w:abstractNumId w:val="28"/>
  </w:num>
  <w:num w:numId="7">
    <w:abstractNumId w:val="23"/>
  </w:num>
  <w:num w:numId="8">
    <w:abstractNumId w:val="46"/>
  </w:num>
  <w:num w:numId="9">
    <w:abstractNumId w:val="3"/>
  </w:num>
  <w:num w:numId="10">
    <w:abstractNumId w:val="33"/>
  </w:num>
  <w:num w:numId="11">
    <w:abstractNumId w:val="8"/>
  </w:num>
  <w:num w:numId="12">
    <w:abstractNumId w:val="7"/>
  </w:num>
  <w:num w:numId="13">
    <w:abstractNumId w:val="45"/>
  </w:num>
  <w:num w:numId="14">
    <w:abstractNumId w:val="43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19"/>
  </w:num>
  <w:num w:numId="22">
    <w:abstractNumId w:val="18"/>
  </w:num>
  <w:num w:numId="23">
    <w:abstractNumId w:val="42"/>
  </w:num>
  <w:num w:numId="24">
    <w:abstractNumId w:val="25"/>
  </w:num>
  <w:num w:numId="25">
    <w:abstractNumId w:val="6"/>
  </w:num>
  <w:num w:numId="26">
    <w:abstractNumId w:val="30"/>
  </w:num>
  <w:num w:numId="27">
    <w:abstractNumId w:val="35"/>
  </w:num>
  <w:num w:numId="28">
    <w:abstractNumId w:val="17"/>
  </w:num>
  <w:num w:numId="29">
    <w:abstractNumId w:val="29"/>
  </w:num>
  <w:num w:numId="30">
    <w:abstractNumId w:val="38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4"/>
  </w:num>
  <w:num w:numId="35">
    <w:abstractNumId w:val="9"/>
  </w:num>
  <w:num w:numId="36">
    <w:abstractNumId w:val="36"/>
  </w:num>
  <w:num w:numId="37">
    <w:abstractNumId w:val="21"/>
  </w:num>
  <w:num w:numId="38">
    <w:abstractNumId w:val="26"/>
  </w:num>
  <w:num w:numId="39">
    <w:abstractNumId w:val="27"/>
  </w:num>
  <w:num w:numId="40">
    <w:abstractNumId w:val="10"/>
  </w:num>
  <w:num w:numId="41">
    <w:abstractNumId w:val="16"/>
  </w:num>
  <w:num w:numId="42">
    <w:abstractNumId w:val="34"/>
  </w:num>
  <w:num w:numId="43">
    <w:abstractNumId w:val="13"/>
  </w:num>
  <w:num w:numId="44">
    <w:abstractNumId w:val="44"/>
  </w:num>
  <w:num w:numId="45">
    <w:abstractNumId w:val="37"/>
  </w:num>
  <w:num w:numId="46">
    <w:abstractNumId w:val="22"/>
  </w:num>
  <w:num w:numId="47">
    <w:abstractNumId w:val="40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9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FzXCO/kkXLofShqq6B2XlVMQhSiGeSFBVKLUDElh+HqYj/Yn51n1mq1YSjrBEIOc8aZpM47154L/4vfeI/HnA==" w:salt="FoY47zFBjDfIRdK1T26yxg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3FAB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1EA0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93D0D"/>
    <w:rsid w:val="0029505D"/>
    <w:rsid w:val="0029532E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20FB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1944"/>
    <w:rsid w:val="003E3C0E"/>
    <w:rsid w:val="003E6EF6"/>
    <w:rsid w:val="003E7466"/>
    <w:rsid w:val="004022DE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413D0"/>
    <w:rsid w:val="00547235"/>
    <w:rsid w:val="00547FC7"/>
    <w:rsid w:val="005533E8"/>
    <w:rsid w:val="00556FE9"/>
    <w:rsid w:val="005570E8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1C7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F512F"/>
    <w:rsid w:val="006F771E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02C7"/>
    <w:rsid w:val="00771ACE"/>
    <w:rsid w:val="0077735E"/>
    <w:rsid w:val="00791E56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8F72D5"/>
    <w:rsid w:val="0090179F"/>
    <w:rsid w:val="00905F9E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900C9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D6E20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A764E"/>
    <w:rsid w:val="00AB0746"/>
    <w:rsid w:val="00AB141E"/>
    <w:rsid w:val="00AB6150"/>
    <w:rsid w:val="00AB747A"/>
    <w:rsid w:val="00AC1BC4"/>
    <w:rsid w:val="00AC2309"/>
    <w:rsid w:val="00AD3489"/>
    <w:rsid w:val="00AE2A00"/>
    <w:rsid w:val="00AE7FCE"/>
    <w:rsid w:val="00AF323E"/>
    <w:rsid w:val="00AF6C33"/>
    <w:rsid w:val="00B15604"/>
    <w:rsid w:val="00B21A7F"/>
    <w:rsid w:val="00B254B3"/>
    <w:rsid w:val="00B2789D"/>
    <w:rsid w:val="00B310F4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26E97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474CC"/>
    <w:rsid w:val="00E6175B"/>
    <w:rsid w:val="00E61BA3"/>
    <w:rsid w:val="00E63964"/>
    <w:rsid w:val="00E7389B"/>
    <w:rsid w:val="00E764FF"/>
    <w:rsid w:val="00E8595C"/>
    <w:rsid w:val="00E85FAD"/>
    <w:rsid w:val="00EB6867"/>
    <w:rsid w:val="00EC5EC5"/>
    <w:rsid w:val="00EC7F38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126C57"/>
  <w15:docId w15:val="{31CC5092-4486-4FEC-9C68-F54E8CB1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1CE5092CF164E239739FB81D83E0B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6CFBC-7B6F-468C-B655-24DA9852226F}"/>
      </w:docPartPr>
      <w:docPartBody>
        <w:p w:rsidR="00365912" w:rsidRDefault="001B7706" w:rsidP="001B7706">
          <w:pPr>
            <w:pStyle w:val="81CE5092CF164E239739FB81D83E0BBD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343E17-AD44-4345-868D-2813AC5363A5}"/>
      </w:docPartPr>
      <w:docPartBody>
        <w:p w:rsidR="00AD6CCE" w:rsidRDefault="00365912">
          <w:r w:rsidRPr="00422384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F29ADF1B9A4960B7121F3B932AE6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F74556-F300-4B25-AC16-2F5C083070B8}"/>
      </w:docPartPr>
      <w:docPartBody>
        <w:p w:rsidR="000C7DA5" w:rsidRDefault="00AD6CCE" w:rsidP="00AD6CCE">
          <w:pPr>
            <w:pStyle w:val="A7F29ADF1B9A4960B7121F3B932AE67D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0BCFC678D9234A14B47E988712C973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06B271-F135-40EA-B4CF-BB84B24089E5}"/>
      </w:docPartPr>
      <w:docPartBody>
        <w:p w:rsidR="000C7DA5" w:rsidRDefault="00AD6CCE" w:rsidP="00AD6CCE">
          <w:pPr>
            <w:pStyle w:val="0BCFC678D9234A14B47E988712C97389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6D7F00F2FBD45FDB719AEE08641E3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C53EFD-05DB-405D-B296-872E10BCA188}"/>
      </w:docPartPr>
      <w:docPartBody>
        <w:p w:rsidR="000C7DA5" w:rsidRDefault="00AD6CCE" w:rsidP="00AD6CCE">
          <w:pPr>
            <w:pStyle w:val="46D7F00F2FBD45FDB719AEE08641E366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016957"/>
    <w:rsid w:val="000C7DA5"/>
    <w:rsid w:val="001B7706"/>
    <w:rsid w:val="00307851"/>
    <w:rsid w:val="00365912"/>
    <w:rsid w:val="003733D6"/>
    <w:rsid w:val="003D772B"/>
    <w:rsid w:val="00566FCF"/>
    <w:rsid w:val="00570079"/>
    <w:rsid w:val="006F7AEB"/>
    <w:rsid w:val="007A6751"/>
    <w:rsid w:val="0080374A"/>
    <w:rsid w:val="0088258C"/>
    <w:rsid w:val="0089433D"/>
    <w:rsid w:val="008D1C9F"/>
    <w:rsid w:val="00904B96"/>
    <w:rsid w:val="009B5B9E"/>
    <w:rsid w:val="00AB0DF3"/>
    <w:rsid w:val="00AD6CCE"/>
    <w:rsid w:val="00AF33CD"/>
    <w:rsid w:val="00CD6F92"/>
    <w:rsid w:val="00D32005"/>
    <w:rsid w:val="00DD27AF"/>
    <w:rsid w:val="00EA5053"/>
    <w:rsid w:val="00F8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D6CCE"/>
    <w:rPr>
      <w:color w:val="808080"/>
    </w:rPr>
  </w:style>
  <w:style w:type="paragraph" w:customStyle="1" w:styleId="1E09AF542851418B9D71D3655F426CB2">
    <w:name w:val="1E09AF542851418B9D71D3655F426CB2"/>
    <w:rsid w:val="0080374A"/>
  </w:style>
  <w:style w:type="paragraph" w:customStyle="1" w:styleId="81CE5092CF164E239739FB81D83E0BBD">
    <w:name w:val="81CE5092CF164E239739FB81D83E0BBD"/>
    <w:rsid w:val="001B7706"/>
    <w:pPr>
      <w:spacing w:after="160" w:line="259" w:lineRule="auto"/>
    </w:pPr>
  </w:style>
  <w:style w:type="paragraph" w:customStyle="1" w:styleId="A7F29ADF1B9A4960B7121F3B932AE67D">
    <w:name w:val="A7F29ADF1B9A4960B7121F3B932AE67D"/>
    <w:rsid w:val="00AD6CCE"/>
    <w:pPr>
      <w:spacing w:after="160" w:line="259" w:lineRule="auto"/>
    </w:pPr>
  </w:style>
  <w:style w:type="paragraph" w:customStyle="1" w:styleId="0BCFC678D9234A14B47E988712C97389">
    <w:name w:val="0BCFC678D9234A14B47E988712C97389"/>
    <w:rsid w:val="00AD6CCE"/>
    <w:pPr>
      <w:spacing w:after="160" w:line="259" w:lineRule="auto"/>
    </w:pPr>
  </w:style>
  <w:style w:type="paragraph" w:customStyle="1" w:styleId="46D7F00F2FBD45FDB719AEE08641E366">
    <w:name w:val="46D7F00F2FBD45FDB719AEE08641E366"/>
    <w:rsid w:val="00AD6CC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5F543-C368-4B5F-8703-2C5F0C2F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Tihomirovamv</cp:lastModifiedBy>
  <cp:revision>7</cp:revision>
  <cp:lastPrinted>2015-12-18T09:35:00Z</cp:lastPrinted>
  <dcterms:created xsi:type="dcterms:W3CDTF">2018-11-30T08:57:00Z</dcterms:created>
  <dcterms:modified xsi:type="dcterms:W3CDTF">2018-12-05T11:14:00Z</dcterms:modified>
</cp:coreProperties>
</file>